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8871" w:tblpY="-633"/>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2"/>
        <w:gridCol w:w="960"/>
        <w:gridCol w:w="888"/>
      </w:tblGrid>
      <w:tr w:rsidR="00135B77" w:rsidRPr="00135B77" w14:paraId="1420FA53" w14:textId="77777777" w:rsidTr="645534D5">
        <w:trPr>
          <w:trHeight w:val="300"/>
        </w:trPr>
        <w:tc>
          <w:tcPr>
            <w:tcW w:w="960" w:type="dxa"/>
            <w:vAlign w:val="center"/>
          </w:tcPr>
          <w:p w14:paraId="79EC253A"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Pr>
                <w:rFonts w:ascii="Calibri" w:eastAsia="Times New Roman" w:hAnsi="Calibri" w:cs="Times New Roman"/>
                <w:color w:val="000000"/>
                <w:lang w:eastAsia="nl-NL"/>
              </w:rPr>
              <w:t>leerlingen</w:t>
            </w:r>
          </w:p>
        </w:tc>
        <w:tc>
          <w:tcPr>
            <w:tcW w:w="960" w:type="dxa"/>
            <w:shd w:val="clear" w:color="auto" w:fill="auto"/>
            <w:noWrap/>
            <w:vAlign w:val="center"/>
            <w:hideMark/>
          </w:tcPr>
          <w:p w14:paraId="7638780E"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sidRPr="00135B77">
              <w:rPr>
                <w:rFonts w:ascii="Calibri" w:eastAsia="Times New Roman" w:hAnsi="Calibri" w:cs="Times New Roman"/>
                <w:color w:val="000000"/>
                <w:lang w:eastAsia="nl-NL"/>
              </w:rPr>
              <w:t>f(Hz)</w:t>
            </w:r>
          </w:p>
        </w:tc>
        <w:tc>
          <w:tcPr>
            <w:tcW w:w="960" w:type="dxa"/>
            <w:vAlign w:val="center"/>
          </w:tcPr>
          <w:p w14:paraId="1CD3AB62"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Pr>
                <w:rFonts w:ascii="Calibri" w:eastAsia="Times New Roman" w:hAnsi="Calibri" w:cs="Times New Roman"/>
                <w:color w:val="000000"/>
                <w:lang w:eastAsia="nl-NL"/>
              </w:rPr>
              <w:t>λ(m)</w:t>
            </w:r>
          </w:p>
        </w:tc>
      </w:tr>
      <w:tr w:rsidR="00E8167A" w:rsidRPr="00135B77" w14:paraId="516A293B" w14:textId="77777777" w:rsidTr="645534D5">
        <w:trPr>
          <w:trHeight w:val="300"/>
        </w:trPr>
        <w:tc>
          <w:tcPr>
            <w:tcW w:w="960" w:type="dxa"/>
            <w:vAlign w:val="center"/>
          </w:tcPr>
          <w:p w14:paraId="672A6659" w14:textId="77777777" w:rsidR="00E8167A" w:rsidRPr="00135B77" w:rsidRDefault="00E8167A"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tcPr>
          <w:p w14:paraId="587ED09E" w14:textId="77777777" w:rsidR="00E8167A" w:rsidRPr="00135B77" w:rsidRDefault="00E8167A" w:rsidP="00E8167A">
            <w:pPr>
              <w:spacing w:after="0" w:line="240" w:lineRule="auto"/>
              <w:jc w:val="center"/>
              <w:rPr>
                <w:rFonts w:ascii="Calibri" w:eastAsia="Times New Roman" w:hAnsi="Calibri" w:cs="Times New Roman"/>
                <w:color w:val="000000"/>
                <w:lang w:eastAsia="nl-NL"/>
              </w:rPr>
            </w:pPr>
            <w:r>
              <w:rPr>
                <w:rFonts w:ascii="Calibri" w:eastAsia="Times New Roman" w:hAnsi="Calibri" w:cs="Times New Roman"/>
                <w:color w:val="000000"/>
                <w:lang w:eastAsia="nl-NL"/>
              </w:rPr>
              <w:t>1150</w:t>
            </w:r>
          </w:p>
        </w:tc>
        <w:tc>
          <w:tcPr>
            <w:tcW w:w="960" w:type="dxa"/>
            <w:vAlign w:val="center"/>
          </w:tcPr>
          <w:p w14:paraId="0A37501D" w14:textId="77777777" w:rsidR="00E8167A" w:rsidRPr="00135B77" w:rsidRDefault="00E8167A" w:rsidP="00E8167A">
            <w:pPr>
              <w:spacing w:after="0" w:line="240" w:lineRule="auto"/>
              <w:jc w:val="center"/>
              <w:rPr>
                <w:rFonts w:ascii="Calibri" w:eastAsia="Times New Roman" w:hAnsi="Calibri" w:cs="Times New Roman"/>
                <w:color w:val="000000"/>
                <w:lang w:eastAsia="nl-NL"/>
              </w:rPr>
            </w:pPr>
          </w:p>
        </w:tc>
      </w:tr>
      <w:tr w:rsidR="00E8167A" w:rsidRPr="00135B77" w14:paraId="4CAF1EB9" w14:textId="77777777" w:rsidTr="645534D5">
        <w:trPr>
          <w:trHeight w:val="300"/>
        </w:trPr>
        <w:tc>
          <w:tcPr>
            <w:tcW w:w="960" w:type="dxa"/>
            <w:vAlign w:val="center"/>
          </w:tcPr>
          <w:p w14:paraId="5DAB6C7B" w14:textId="77777777" w:rsidR="00E8167A" w:rsidRPr="00135B77" w:rsidRDefault="00E8167A"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tcPr>
          <w:p w14:paraId="7329BC04" w14:textId="77777777" w:rsidR="00E8167A" w:rsidRPr="00135B77" w:rsidRDefault="00E8167A" w:rsidP="00E8167A">
            <w:pPr>
              <w:spacing w:after="0" w:line="240" w:lineRule="auto"/>
              <w:jc w:val="center"/>
              <w:rPr>
                <w:rFonts w:ascii="Calibri" w:eastAsia="Times New Roman" w:hAnsi="Calibri" w:cs="Times New Roman"/>
                <w:color w:val="000000"/>
                <w:lang w:eastAsia="nl-NL"/>
              </w:rPr>
            </w:pPr>
            <w:r>
              <w:rPr>
                <w:rFonts w:ascii="Calibri" w:eastAsia="Times New Roman" w:hAnsi="Calibri" w:cs="Times New Roman"/>
                <w:color w:val="000000"/>
                <w:lang w:eastAsia="nl-NL"/>
              </w:rPr>
              <w:t>1200</w:t>
            </w:r>
          </w:p>
        </w:tc>
        <w:tc>
          <w:tcPr>
            <w:tcW w:w="960" w:type="dxa"/>
            <w:vAlign w:val="center"/>
          </w:tcPr>
          <w:p w14:paraId="02EB378F" w14:textId="77777777" w:rsidR="00E8167A" w:rsidRPr="00135B77" w:rsidRDefault="00E8167A" w:rsidP="00E8167A">
            <w:pPr>
              <w:spacing w:after="0" w:line="240" w:lineRule="auto"/>
              <w:jc w:val="center"/>
              <w:rPr>
                <w:rFonts w:ascii="Calibri" w:eastAsia="Times New Roman" w:hAnsi="Calibri" w:cs="Times New Roman"/>
                <w:color w:val="000000"/>
                <w:lang w:eastAsia="nl-NL"/>
              </w:rPr>
            </w:pPr>
          </w:p>
        </w:tc>
      </w:tr>
      <w:tr w:rsidR="00E8167A" w:rsidRPr="00135B77" w14:paraId="70BF6065" w14:textId="77777777" w:rsidTr="645534D5">
        <w:trPr>
          <w:trHeight w:val="300"/>
        </w:trPr>
        <w:tc>
          <w:tcPr>
            <w:tcW w:w="960" w:type="dxa"/>
            <w:vAlign w:val="center"/>
          </w:tcPr>
          <w:p w14:paraId="6A05A809" w14:textId="77777777" w:rsidR="00E8167A" w:rsidRPr="00135B77" w:rsidRDefault="00E8167A"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tcPr>
          <w:p w14:paraId="2FEFEC79" w14:textId="77777777" w:rsidR="00E8167A" w:rsidRPr="00135B77" w:rsidRDefault="00E8167A" w:rsidP="00E8167A">
            <w:pPr>
              <w:spacing w:after="0" w:line="240" w:lineRule="auto"/>
              <w:jc w:val="center"/>
              <w:rPr>
                <w:rFonts w:ascii="Calibri" w:eastAsia="Times New Roman" w:hAnsi="Calibri" w:cs="Times New Roman"/>
                <w:color w:val="000000"/>
                <w:lang w:eastAsia="nl-NL"/>
              </w:rPr>
            </w:pPr>
            <w:r>
              <w:rPr>
                <w:rFonts w:ascii="Calibri" w:eastAsia="Times New Roman" w:hAnsi="Calibri" w:cs="Times New Roman"/>
                <w:color w:val="000000"/>
                <w:lang w:eastAsia="nl-NL"/>
              </w:rPr>
              <w:t>1250</w:t>
            </w:r>
          </w:p>
        </w:tc>
        <w:tc>
          <w:tcPr>
            <w:tcW w:w="960" w:type="dxa"/>
            <w:vAlign w:val="center"/>
          </w:tcPr>
          <w:p w14:paraId="5A39BBE3" w14:textId="77777777" w:rsidR="00E8167A" w:rsidRPr="00135B77" w:rsidRDefault="00E8167A" w:rsidP="00E8167A">
            <w:pPr>
              <w:spacing w:after="0" w:line="240" w:lineRule="auto"/>
              <w:jc w:val="center"/>
              <w:rPr>
                <w:rFonts w:ascii="Calibri" w:eastAsia="Times New Roman" w:hAnsi="Calibri" w:cs="Times New Roman"/>
                <w:color w:val="000000"/>
                <w:lang w:eastAsia="nl-NL"/>
              </w:rPr>
            </w:pPr>
          </w:p>
        </w:tc>
      </w:tr>
      <w:tr w:rsidR="00135B77" w:rsidRPr="00135B77" w14:paraId="1FC16941" w14:textId="77777777" w:rsidTr="645534D5">
        <w:trPr>
          <w:trHeight w:val="300"/>
        </w:trPr>
        <w:tc>
          <w:tcPr>
            <w:tcW w:w="960" w:type="dxa"/>
            <w:vAlign w:val="center"/>
          </w:tcPr>
          <w:p w14:paraId="41C8F396"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hideMark/>
          </w:tcPr>
          <w:p w14:paraId="63BAF513"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sidRPr="00135B77">
              <w:rPr>
                <w:rFonts w:ascii="Calibri" w:eastAsia="Times New Roman" w:hAnsi="Calibri" w:cs="Times New Roman"/>
                <w:color w:val="000000"/>
                <w:lang w:eastAsia="nl-NL"/>
              </w:rPr>
              <w:t>1300</w:t>
            </w:r>
          </w:p>
        </w:tc>
        <w:tc>
          <w:tcPr>
            <w:tcW w:w="960" w:type="dxa"/>
            <w:vAlign w:val="center"/>
          </w:tcPr>
          <w:p w14:paraId="72A3D3EC"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r>
      <w:tr w:rsidR="00135B77" w:rsidRPr="00135B77" w14:paraId="01602A4D" w14:textId="77777777" w:rsidTr="645534D5">
        <w:trPr>
          <w:trHeight w:val="300"/>
        </w:trPr>
        <w:tc>
          <w:tcPr>
            <w:tcW w:w="960" w:type="dxa"/>
            <w:vAlign w:val="center"/>
          </w:tcPr>
          <w:p w14:paraId="0D0B940D"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hideMark/>
          </w:tcPr>
          <w:p w14:paraId="06323436"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sidRPr="00135B77">
              <w:rPr>
                <w:rFonts w:ascii="Calibri" w:eastAsia="Times New Roman" w:hAnsi="Calibri" w:cs="Times New Roman"/>
                <w:color w:val="000000"/>
                <w:lang w:eastAsia="nl-NL"/>
              </w:rPr>
              <w:t>1350</w:t>
            </w:r>
          </w:p>
        </w:tc>
        <w:tc>
          <w:tcPr>
            <w:tcW w:w="960" w:type="dxa"/>
            <w:vAlign w:val="center"/>
          </w:tcPr>
          <w:p w14:paraId="0E27B00A"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r>
      <w:tr w:rsidR="00135B77" w:rsidRPr="00135B77" w14:paraId="2523CDA8" w14:textId="77777777" w:rsidTr="645534D5">
        <w:trPr>
          <w:trHeight w:val="300"/>
        </w:trPr>
        <w:tc>
          <w:tcPr>
            <w:tcW w:w="960" w:type="dxa"/>
            <w:vAlign w:val="center"/>
          </w:tcPr>
          <w:p w14:paraId="60061E4C"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hideMark/>
          </w:tcPr>
          <w:p w14:paraId="6BF47E81"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sidRPr="00135B77">
              <w:rPr>
                <w:rFonts w:ascii="Calibri" w:eastAsia="Times New Roman" w:hAnsi="Calibri" w:cs="Times New Roman"/>
                <w:color w:val="000000"/>
                <w:lang w:eastAsia="nl-NL"/>
              </w:rPr>
              <w:t>1400</w:t>
            </w:r>
          </w:p>
        </w:tc>
        <w:tc>
          <w:tcPr>
            <w:tcW w:w="960" w:type="dxa"/>
            <w:vAlign w:val="center"/>
          </w:tcPr>
          <w:p w14:paraId="44EAFD9C"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r>
      <w:tr w:rsidR="00135B77" w:rsidRPr="00135B77" w14:paraId="5FA4D2E4" w14:textId="77777777" w:rsidTr="645534D5">
        <w:trPr>
          <w:trHeight w:val="300"/>
        </w:trPr>
        <w:tc>
          <w:tcPr>
            <w:tcW w:w="960" w:type="dxa"/>
            <w:vAlign w:val="center"/>
          </w:tcPr>
          <w:p w14:paraId="4B94D5A5"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hideMark/>
          </w:tcPr>
          <w:p w14:paraId="6F5876A7"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sidRPr="00135B77">
              <w:rPr>
                <w:rFonts w:ascii="Calibri" w:eastAsia="Times New Roman" w:hAnsi="Calibri" w:cs="Times New Roman"/>
                <w:color w:val="000000"/>
                <w:lang w:eastAsia="nl-NL"/>
              </w:rPr>
              <w:t>1450</w:t>
            </w:r>
          </w:p>
        </w:tc>
        <w:tc>
          <w:tcPr>
            <w:tcW w:w="960" w:type="dxa"/>
            <w:vAlign w:val="center"/>
          </w:tcPr>
          <w:p w14:paraId="3DEEC669"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r>
      <w:tr w:rsidR="00135B77" w:rsidRPr="00135B77" w14:paraId="508848A1" w14:textId="77777777" w:rsidTr="645534D5">
        <w:trPr>
          <w:trHeight w:val="300"/>
        </w:trPr>
        <w:tc>
          <w:tcPr>
            <w:tcW w:w="960" w:type="dxa"/>
            <w:vAlign w:val="center"/>
          </w:tcPr>
          <w:p w14:paraId="3656B9AB"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hideMark/>
          </w:tcPr>
          <w:p w14:paraId="21BFA475"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sidRPr="00135B77">
              <w:rPr>
                <w:rFonts w:ascii="Calibri" w:eastAsia="Times New Roman" w:hAnsi="Calibri" w:cs="Times New Roman"/>
                <w:color w:val="000000"/>
                <w:lang w:eastAsia="nl-NL"/>
              </w:rPr>
              <w:t>1500</w:t>
            </w:r>
          </w:p>
        </w:tc>
        <w:tc>
          <w:tcPr>
            <w:tcW w:w="960" w:type="dxa"/>
            <w:vAlign w:val="center"/>
          </w:tcPr>
          <w:p w14:paraId="45FB0818"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r>
      <w:tr w:rsidR="00135B77" w:rsidRPr="00135B77" w14:paraId="2459D437" w14:textId="77777777" w:rsidTr="645534D5">
        <w:trPr>
          <w:trHeight w:val="300"/>
        </w:trPr>
        <w:tc>
          <w:tcPr>
            <w:tcW w:w="960" w:type="dxa"/>
            <w:vAlign w:val="center"/>
          </w:tcPr>
          <w:p w14:paraId="049F31CB"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hideMark/>
          </w:tcPr>
          <w:p w14:paraId="424D647E"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sidRPr="00135B77">
              <w:rPr>
                <w:rFonts w:ascii="Calibri" w:eastAsia="Times New Roman" w:hAnsi="Calibri" w:cs="Times New Roman"/>
                <w:color w:val="000000"/>
                <w:lang w:eastAsia="nl-NL"/>
              </w:rPr>
              <w:t>1550</w:t>
            </w:r>
          </w:p>
        </w:tc>
        <w:tc>
          <w:tcPr>
            <w:tcW w:w="960" w:type="dxa"/>
            <w:vAlign w:val="center"/>
          </w:tcPr>
          <w:p w14:paraId="53128261"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r>
      <w:tr w:rsidR="00135B77" w:rsidRPr="00135B77" w14:paraId="76177F89" w14:textId="77777777" w:rsidTr="645534D5">
        <w:trPr>
          <w:trHeight w:val="300"/>
        </w:trPr>
        <w:tc>
          <w:tcPr>
            <w:tcW w:w="960" w:type="dxa"/>
            <w:vAlign w:val="center"/>
          </w:tcPr>
          <w:p w14:paraId="62486C05"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hideMark/>
          </w:tcPr>
          <w:p w14:paraId="6836F884"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sidRPr="00135B77">
              <w:rPr>
                <w:rFonts w:ascii="Calibri" w:eastAsia="Times New Roman" w:hAnsi="Calibri" w:cs="Times New Roman"/>
                <w:color w:val="000000"/>
                <w:lang w:eastAsia="nl-NL"/>
              </w:rPr>
              <w:t>1600</w:t>
            </w:r>
          </w:p>
        </w:tc>
        <w:tc>
          <w:tcPr>
            <w:tcW w:w="960" w:type="dxa"/>
            <w:vAlign w:val="center"/>
          </w:tcPr>
          <w:p w14:paraId="4101652C"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r>
      <w:tr w:rsidR="00135B77" w:rsidRPr="00135B77" w14:paraId="1FCFC359" w14:textId="77777777" w:rsidTr="645534D5">
        <w:trPr>
          <w:trHeight w:val="300"/>
        </w:trPr>
        <w:tc>
          <w:tcPr>
            <w:tcW w:w="960" w:type="dxa"/>
            <w:vAlign w:val="center"/>
          </w:tcPr>
          <w:p w14:paraId="4B99056E"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hideMark/>
          </w:tcPr>
          <w:p w14:paraId="21114E1D"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sidRPr="00135B77">
              <w:rPr>
                <w:rFonts w:ascii="Calibri" w:eastAsia="Times New Roman" w:hAnsi="Calibri" w:cs="Times New Roman"/>
                <w:color w:val="000000"/>
                <w:lang w:eastAsia="nl-NL"/>
              </w:rPr>
              <w:t>1650</w:t>
            </w:r>
          </w:p>
        </w:tc>
        <w:tc>
          <w:tcPr>
            <w:tcW w:w="960" w:type="dxa"/>
            <w:vAlign w:val="center"/>
          </w:tcPr>
          <w:p w14:paraId="1299C43A"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r>
      <w:tr w:rsidR="00135B77" w:rsidRPr="00135B77" w14:paraId="40C896E8" w14:textId="77777777" w:rsidTr="645534D5">
        <w:trPr>
          <w:trHeight w:val="300"/>
        </w:trPr>
        <w:tc>
          <w:tcPr>
            <w:tcW w:w="960" w:type="dxa"/>
            <w:vAlign w:val="center"/>
          </w:tcPr>
          <w:p w14:paraId="4DDBEF00"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hideMark/>
          </w:tcPr>
          <w:p w14:paraId="23773558"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sidRPr="00135B77">
              <w:rPr>
                <w:rFonts w:ascii="Calibri" w:eastAsia="Times New Roman" w:hAnsi="Calibri" w:cs="Times New Roman"/>
                <w:color w:val="000000"/>
                <w:lang w:eastAsia="nl-NL"/>
              </w:rPr>
              <w:t>1700</w:t>
            </w:r>
          </w:p>
        </w:tc>
        <w:tc>
          <w:tcPr>
            <w:tcW w:w="960" w:type="dxa"/>
            <w:vAlign w:val="center"/>
          </w:tcPr>
          <w:p w14:paraId="3461D779"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r>
      <w:tr w:rsidR="00135B77" w:rsidRPr="00135B77" w14:paraId="1C1DA575" w14:textId="77777777" w:rsidTr="645534D5">
        <w:trPr>
          <w:trHeight w:val="300"/>
        </w:trPr>
        <w:tc>
          <w:tcPr>
            <w:tcW w:w="960" w:type="dxa"/>
            <w:vAlign w:val="center"/>
          </w:tcPr>
          <w:p w14:paraId="3CF2D8B6"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hideMark/>
          </w:tcPr>
          <w:p w14:paraId="01D5B1EB"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sidRPr="00135B77">
              <w:rPr>
                <w:rFonts w:ascii="Calibri" w:eastAsia="Times New Roman" w:hAnsi="Calibri" w:cs="Times New Roman"/>
                <w:color w:val="000000"/>
                <w:lang w:eastAsia="nl-NL"/>
              </w:rPr>
              <w:t>1750</w:t>
            </w:r>
          </w:p>
        </w:tc>
        <w:tc>
          <w:tcPr>
            <w:tcW w:w="960" w:type="dxa"/>
            <w:vAlign w:val="center"/>
          </w:tcPr>
          <w:p w14:paraId="0FB78278"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r>
      <w:tr w:rsidR="00135B77" w:rsidRPr="00135B77" w14:paraId="65B3341C" w14:textId="77777777" w:rsidTr="645534D5">
        <w:trPr>
          <w:trHeight w:val="300"/>
        </w:trPr>
        <w:tc>
          <w:tcPr>
            <w:tcW w:w="960" w:type="dxa"/>
            <w:vAlign w:val="center"/>
          </w:tcPr>
          <w:p w14:paraId="1FC39945"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hideMark/>
          </w:tcPr>
          <w:p w14:paraId="45536764"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sidRPr="00135B77">
              <w:rPr>
                <w:rFonts w:ascii="Calibri" w:eastAsia="Times New Roman" w:hAnsi="Calibri" w:cs="Times New Roman"/>
                <w:color w:val="000000"/>
                <w:lang w:eastAsia="nl-NL"/>
              </w:rPr>
              <w:t>1800</w:t>
            </w:r>
          </w:p>
        </w:tc>
        <w:tc>
          <w:tcPr>
            <w:tcW w:w="960" w:type="dxa"/>
            <w:vAlign w:val="center"/>
          </w:tcPr>
          <w:p w14:paraId="0562CB0E"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r>
      <w:tr w:rsidR="00135B77" w:rsidRPr="00135B77" w14:paraId="10859E01" w14:textId="77777777" w:rsidTr="645534D5">
        <w:trPr>
          <w:trHeight w:val="300"/>
        </w:trPr>
        <w:tc>
          <w:tcPr>
            <w:tcW w:w="960" w:type="dxa"/>
            <w:vAlign w:val="center"/>
          </w:tcPr>
          <w:p w14:paraId="34CE0A41"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c>
          <w:tcPr>
            <w:tcW w:w="960" w:type="dxa"/>
            <w:shd w:val="clear" w:color="auto" w:fill="auto"/>
            <w:noWrap/>
            <w:vAlign w:val="center"/>
            <w:hideMark/>
          </w:tcPr>
          <w:p w14:paraId="505AFF09"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r w:rsidRPr="00135B77">
              <w:rPr>
                <w:rFonts w:ascii="Calibri" w:eastAsia="Times New Roman" w:hAnsi="Calibri" w:cs="Times New Roman"/>
                <w:color w:val="000000"/>
                <w:lang w:eastAsia="nl-NL"/>
              </w:rPr>
              <w:t>1850</w:t>
            </w:r>
          </w:p>
        </w:tc>
        <w:tc>
          <w:tcPr>
            <w:tcW w:w="960" w:type="dxa"/>
            <w:vAlign w:val="center"/>
          </w:tcPr>
          <w:p w14:paraId="62EBF3C5" w14:textId="77777777" w:rsidR="00135B77" w:rsidRPr="00135B77" w:rsidRDefault="00135B77" w:rsidP="00E8167A">
            <w:pPr>
              <w:spacing w:after="0" w:line="240" w:lineRule="auto"/>
              <w:jc w:val="center"/>
              <w:rPr>
                <w:rFonts w:ascii="Calibri" w:eastAsia="Times New Roman" w:hAnsi="Calibri" w:cs="Times New Roman"/>
                <w:color w:val="000000"/>
                <w:lang w:eastAsia="nl-NL"/>
              </w:rPr>
            </w:pPr>
          </w:p>
        </w:tc>
      </w:tr>
    </w:tbl>
    <w:p w14:paraId="50846273" w14:textId="792109FC" w:rsidR="645534D5" w:rsidRDefault="645534D5"/>
    <w:p w14:paraId="6B37EE80" w14:textId="77777777" w:rsidR="0013214D" w:rsidRDefault="00135B77" w:rsidP="0013214D">
      <w:pPr>
        <w:spacing w:line="276" w:lineRule="auto"/>
        <w:rPr>
          <w:rFonts w:ascii="Arial" w:hAnsi="Arial" w:cs="Arial"/>
          <w:sz w:val="20"/>
          <w:szCs w:val="20"/>
        </w:rPr>
      </w:pPr>
      <w:r>
        <w:rPr>
          <w:rFonts w:ascii="Arial" w:hAnsi="Arial" w:cs="Arial"/>
          <w:sz w:val="20"/>
          <w:szCs w:val="20"/>
        </w:rPr>
        <w:t>PVC-buis-speakerpracticum</w:t>
      </w:r>
    </w:p>
    <w:p w14:paraId="5DAFD020" w14:textId="77777777" w:rsidR="00135B77" w:rsidRDefault="00135B77" w:rsidP="0013214D">
      <w:pPr>
        <w:spacing w:line="276" w:lineRule="auto"/>
        <w:rPr>
          <w:rFonts w:ascii="Arial" w:hAnsi="Arial" w:cs="Arial"/>
          <w:sz w:val="20"/>
          <w:szCs w:val="20"/>
        </w:rPr>
      </w:pPr>
      <w:r>
        <w:rPr>
          <w:rFonts w:ascii="Arial" w:hAnsi="Arial" w:cs="Arial"/>
          <w:sz w:val="20"/>
          <w:szCs w:val="20"/>
        </w:rPr>
        <w:t>Benodigdheden:</w:t>
      </w:r>
    </w:p>
    <w:p w14:paraId="0061575D" w14:textId="47D764AE" w:rsidR="00135B77" w:rsidRDefault="00400791" w:rsidP="00135B77">
      <w:pPr>
        <w:pStyle w:val="Lijstalinea"/>
        <w:numPr>
          <w:ilvl w:val="0"/>
          <w:numId w:val="1"/>
        </w:numPr>
        <w:spacing w:line="276" w:lineRule="auto"/>
        <w:rPr>
          <w:rFonts w:ascii="Arial" w:hAnsi="Arial" w:cs="Arial"/>
          <w:sz w:val="20"/>
          <w:szCs w:val="20"/>
        </w:rPr>
      </w:pPr>
      <w:r>
        <w:rPr>
          <w:rFonts w:ascii="Arial" w:hAnsi="Arial" w:cs="Arial"/>
          <w:sz w:val="20"/>
          <w:szCs w:val="20"/>
        </w:rPr>
        <w:t>Twee</w:t>
      </w:r>
      <w:r w:rsidR="00135B77">
        <w:rPr>
          <w:rFonts w:ascii="Arial" w:hAnsi="Arial" w:cs="Arial"/>
          <w:sz w:val="20"/>
          <w:szCs w:val="20"/>
        </w:rPr>
        <w:t xml:space="preserve"> PVCbui</w:t>
      </w:r>
      <w:r>
        <w:rPr>
          <w:rFonts w:ascii="Arial" w:hAnsi="Arial" w:cs="Arial"/>
          <w:sz w:val="20"/>
          <w:szCs w:val="20"/>
        </w:rPr>
        <w:t>zen die in elkaar passen</w:t>
      </w:r>
      <w:r w:rsidR="00135B77">
        <w:rPr>
          <w:rFonts w:ascii="Arial" w:hAnsi="Arial" w:cs="Arial"/>
          <w:sz w:val="20"/>
          <w:szCs w:val="20"/>
        </w:rPr>
        <w:t xml:space="preserve"> van 50 cm</w:t>
      </w:r>
    </w:p>
    <w:p w14:paraId="5250B2E8" w14:textId="77777777" w:rsidR="00135B77" w:rsidRDefault="00135B77" w:rsidP="00135B77">
      <w:pPr>
        <w:pStyle w:val="Lijstalinea"/>
        <w:numPr>
          <w:ilvl w:val="0"/>
          <w:numId w:val="1"/>
        </w:numPr>
        <w:spacing w:line="276" w:lineRule="auto"/>
        <w:rPr>
          <w:rFonts w:ascii="Arial" w:hAnsi="Arial" w:cs="Arial"/>
          <w:sz w:val="20"/>
          <w:szCs w:val="20"/>
        </w:rPr>
      </w:pPr>
      <w:r>
        <w:rPr>
          <w:rFonts w:ascii="Arial" w:hAnsi="Arial" w:cs="Arial"/>
          <w:sz w:val="20"/>
          <w:szCs w:val="20"/>
        </w:rPr>
        <w:t>speakertje (oortjes) dat in de buis past</w:t>
      </w:r>
    </w:p>
    <w:p w14:paraId="365EDCC1" w14:textId="77777777" w:rsidR="00135B77" w:rsidRDefault="00135B77" w:rsidP="00135B77">
      <w:pPr>
        <w:pStyle w:val="Lijstalinea"/>
        <w:numPr>
          <w:ilvl w:val="0"/>
          <w:numId w:val="1"/>
        </w:numPr>
        <w:spacing w:line="276" w:lineRule="auto"/>
        <w:rPr>
          <w:rFonts w:ascii="Arial" w:hAnsi="Arial" w:cs="Arial"/>
          <w:sz w:val="20"/>
          <w:szCs w:val="20"/>
        </w:rPr>
      </w:pPr>
      <w:r>
        <w:rPr>
          <w:rFonts w:ascii="Arial" w:hAnsi="Arial" w:cs="Arial"/>
          <w:sz w:val="20"/>
          <w:szCs w:val="20"/>
        </w:rPr>
        <w:t>Rolmaat</w:t>
      </w:r>
    </w:p>
    <w:p w14:paraId="2091D63F" w14:textId="77777777" w:rsidR="00135B77" w:rsidRDefault="00135B77" w:rsidP="00135B77">
      <w:pPr>
        <w:pStyle w:val="Lijstalinea"/>
        <w:numPr>
          <w:ilvl w:val="0"/>
          <w:numId w:val="1"/>
        </w:numPr>
        <w:spacing w:line="276" w:lineRule="auto"/>
        <w:rPr>
          <w:rFonts w:ascii="Arial" w:hAnsi="Arial" w:cs="Arial"/>
          <w:sz w:val="20"/>
          <w:szCs w:val="20"/>
        </w:rPr>
      </w:pPr>
      <w:r>
        <w:rPr>
          <w:rFonts w:ascii="Arial" w:hAnsi="Arial" w:cs="Arial"/>
          <w:sz w:val="20"/>
          <w:szCs w:val="20"/>
        </w:rPr>
        <w:t>Telefoon met frequency generator app</w:t>
      </w:r>
    </w:p>
    <w:p w14:paraId="1EAA3ECE" w14:textId="77777777" w:rsidR="00135B77" w:rsidRDefault="00135B77" w:rsidP="00135B77">
      <w:pPr>
        <w:spacing w:line="276" w:lineRule="auto"/>
        <w:rPr>
          <w:rFonts w:ascii="Arial" w:hAnsi="Arial" w:cs="Arial"/>
          <w:sz w:val="20"/>
          <w:szCs w:val="20"/>
        </w:rPr>
      </w:pPr>
      <w:r>
        <w:rPr>
          <w:rFonts w:ascii="Arial" w:hAnsi="Arial" w:cs="Arial"/>
          <w:sz w:val="20"/>
          <w:szCs w:val="20"/>
        </w:rPr>
        <w:t>Uitvoering:</w:t>
      </w:r>
    </w:p>
    <w:p w14:paraId="6D98A12B" w14:textId="77777777" w:rsidR="00135B77" w:rsidRDefault="00135B77" w:rsidP="00135B77">
      <w:pPr>
        <w:spacing w:line="276" w:lineRule="auto"/>
        <w:rPr>
          <w:rFonts w:ascii="Arial" w:hAnsi="Arial" w:cs="Arial"/>
          <w:sz w:val="20"/>
          <w:szCs w:val="20"/>
        </w:rPr>
      </w:pPr>
    </w:p>
    <w:p w14:paraId="1B96A563" w14:textId="77777777" w:rsidR="00135B77" w:rsidRDefault="00135B77" w:rsidP="00135B77">
      <w:pPr>
        <w:pStyle w:val="Lijstalinea"/>
        <w:numPr>
          <w:ilvl w:val="0"/>
          <w:numId w:val="2"/>
        </w:numPr>
        <w:spacing w:line="276" w:lineRule="auto"/>
        <w:rPr>
          <w:rFonts w:ascii="Arial" w:hAnsi="Arial" w:cs="Arial"/>
          <w:sz w:val="20"/>
          <w:szCs w:val="20"/>
        </w:rPr>
      </w:pPr>
      <w:r w:rsidRPr="00135B77">
        <w:rPr>
          <w:rFonts w:ascii="Arial" w:hAnsi="Arial" w:cs="Arial"/>
          <w:sz w:val="20"/>
          <w:szCs w:val="20"/>
        </w:rPr>
        <w:t>Leerlingen</w:t>
      </w:r>
      <w:r>
        <w:rPr>
          <w:rFonts w:ascii="Arial" w:hAnsi="Arial" w:cs="Arial"/>
          <w:sz w:val="20"/>
          <w:szCs w:val="20"/>
        </w:rPr>
        <w:t xml:space="preserve"> krijgen per tweetal een frequentie toegewezen</w:t>
      </w:r>
    </w:p>
    <w:p w14:paraId="2E9011C7" w14:textId="037EBFE4" w:rsidR="00135B77" w:rsidRDefault="00135B77" w:rsidP="00135B77">
      <w:pPr>
        <w:pStyle w:val="Lijstalinea"/>
        <w:numPr>
          <w:ilvl w:val="0"/>
          <w:numId w:val="2"/>
        </w:numPr>
        <w:spacing w:line="276" w:lineRule="auto"/>
        <w:rPr>
          <w:rFonts w:ascii="Arial" w:hAnsi="Arial" w:cs="Arial"/>
          <w:sz w:val="20"/>
          <w:szCs w:val="20"/>
        </w:rPr>
      </w:pPr>
      <w:r>
        <w:rPr>
          <w:rFonts w:ascii="Arial" w:hAnsi="Arial" w:cs="Arial"/>
          <w:sz w:val="20"/>
          <w:szCs w:val="20"/>
        </w:rPr>
        <w:t>Deze laten ze horen in de buis</w:t>
      </w:r>
      <w:r w:rsidR="001C14CC">
        <w:rPr>
          <w:rFonts w:ascii="Arial" w:hAnsi="Arial" w:cs="Arial"/>
          <w:sz w:val="20"/>
          <w:szCs w:val="20"/>
        </w:rPr>
        <w:t xml:space="preserve"> met hun telefoon en de phyphox app</w:t>
      </w:r>
      <w:r>
        <w:rPr>
          <w:rFonts w:ascii="Arial" w:hAnsi="Arial" w:cs="Arial"/>
          <w:sz w:val="20"/>
          <w:szCs w:val="20"/>
        </w:rPr>
        <w:t xml:space="preserve">, en ze schrijven de lengtes op waarin </w:t>
      </w:r>
      <w:r w:rsidR="00F53A59">
        <w:rPr>
          <w:rFonts w:ascii="Arial" w:hAnsi="Arial" w:cs="Arial"/>
          <w:sz w:val="20"/>
          <w:szCs w:val="20"/>
        </w:rPr>
        <w:t xml:space="preserve">versterking te horen is. Bij alle </w:t>
      </w:r>
      <w:r>
        <w:rPr>
          <w:rFonts w:ascii="Arial" w:hAnsi="Arial" w:cs="Arial"/>
          <w:sz w:val="20"/>
          <w:szCs w:val="20"/>
        </w:rPr>
        <w:t>frequenties is dat op drie plekken</w:t>
      </w:r>
      <w:r w:rsidR="00F53A59">
        <w:rPr>
          <w:rFonts w:ascii="Arial" w:hAnsi="Arial" w:cs="Arial"/>
          <w:sz w:val="20"/>
          <w:szCs w:val="20"/>
        </w:rPr>
        <w:t>, bij sommigen op 4</w:t>
      </w:r>
      <w:r>
        <w:rPr>
          <w:rFonts w:ascii="Arial" w:hAnsi="Arial" w:cs="Arial"/>
          <w:sz w:val="20"/>
          <w:szCs w:val="20"/>
        </w:rPr>
        <w:t>.</w:t>
      </w:r>
    </w:p>
    <w:p w14:paraId="70634F42" w14:textId="77777777" w:rsidR="00135B77" w:rsidRDefault="00135B77" w:rsidP="00135B77">
      <w:pPr>
        <w:pStyle w:val="Lijstalinea"/>
        <w:numPr>
          <w:ilvl w:val="0"/>
          <w:numId w:val="2"/>
        </w:numPr>
        <w:spacing w:line="276" w:lineRule="auto"/>
        <w:rPr>
          <w:rFonts w:ascii="Arial" w:hAnsi="Arial" w:cs="Arial"/>
          <w:sz w:val="20"/>
          <w:szCs w:val="20"/>
        </w:rPr>
      </w:pPr>
      <w:r>
        <w:rPr>
          <w:rFonts w:ascii="Arial" w:hAnsi="Arial" w:cs="Arial"/>
          <w:sz w:val="20"/>
          <w:szCs w:val="20"/>
        </w:rPr>
        <w:t>Het verschil tussen twee opeenvolgende versterkingen is een halve golflengte.</w:t>
      </w:r>
    </w:p>
    <w:p w14:paraId="7A92A3BF" w14:textId="77777777" w:rsidR="00135B77" w:rsidRDefault="00135B77" w:rsidP="00135B77">
      <w:pPr>
        <w:pStyle w:val="Lijstalinea"/>
        <w:numPr>
          <w:ilvl w:val="0"/>
          <w:numId w:val="2"/>
        </w:numPr>
        <w:spacing w:line="276" w:lineRule="auto"/>
        <w:rPr>
          <w:rFonts w:ascii="Arial" w:hAnsi="Arial" w:cs="Arial"/>
          <w:sz w:val="20"/>
          <w:szCs w:val="20"/>
        </w:rPr>
      </w:pPr>
      <w:r>
        <w:rPr>
          <w:rFonts w:ascii="Arial" w:hAnsi="Arial" w:cs="Arial"/>
          <w:sz w:val="20"/>
          <w:szCs w:val="20"/>
        </w:rPr>
        <w:t>Voor een nauwkeurige meting doen de leerlingen dat allebei en middelen ze de resultaten.</w:t>
      </w:r>
    </w:p>
    <w:p w14:paraId="73A7ACEB" w14:textId="77777777" w:rsidR="00135B77" w:rsidRDefault="00135B77" w:rsidP="00135B77">
      <w:pPr>
        <w:pStyle w:val="Lijstalinea"/>
        <w:numPr>
          <w:ilvl w:val="0"/>
          <w:numId w:val="2"/>
        </w:numPr>
        <w:spacing w:line="276" w:lineRule="auto"/>
        <w:rPr>
          <w:rFonts w:ascii="Arial" w:hAnsi="Arial" w:cs="Arial"/>
          <w:sz w:val="20"/>
          <w:szCs w:val="20"/>
        </w:rPr>
      </w:pPr>
      <w:r>
        <w:rPr>
          <w:rFonts w:ascii="Arial" w:hAnsi="Arial" w:cs="Arial"/>
          <w:sz w:val="20"/>
          <w:szCs w:val="20"/>
        </w:rPr>
        <w:t xml:space="preserve">Leerlingen schrijven de golflengte </w:t>
      </w:r>
      <w:r w:rsidR="004C5747">
        <w:rPr>
          <w:rFonts w:ascii="Arial" w:hAnsi="Arial" w:cs="Arial"/>
          <w:sz w:val="20"/>
          <w:szCs w:val="20"/>
        </w:rPr>
        <w:t xml:space="preserve">die ze hebben gevonden </w:t>
      </w:r>
      <w:r>
        <w:rPr>
          <w:rFonts w:ascii="Arial" w:hAnsi="Arial" w:cs="Arial"/>
          <w:sz w:val="20"/>
          <w:szCs w:val="20"/>
        </w:rPr>
        <w:t>op het bord</w:t>
      </w:r>
      <w:r w:rsidR="00E8167A">
        <w:rPr>
          <w:rFonts w:ascii="Arial" w:hAnsi="Arial" w:cs="Arial"/>
          <w:sz w:val="20"/>
          <w:szCs w:val="20"/>
        </w:rPr>
        <w:t xml:space="preserve"> in de tabel</w:t>
      </w:r>
      <w:r>
        <w:rPr>
          <w:rFonts w:ascii="Arial" w:hAnsi="Arial" w:cs="Arial"/>
          <w:sz w:val="20"/>
          <w:szCs w:val="20"/>
        </w:rPr>
        <w:t xml:space="preserve"> </w:t>
      </w:r>
    </w:p>
    <w:p w14:paraId="289473D2" w14:textId="77777777" w:rsidR="00135B77" w:rsidRDefault="00135B77" w:rsidP="00135B77">
      <w:pPr>
        <w:pStyle w:val="Lijstalinea"/>
        <w:numPr>
          <w:ilvl w:val="0"/>
          <w:numId w:val="2"/>
        </w:numPr>
        <w:spacing w:line="276" w:lineRule="auto"/>
        <w:rPr>
          <w:rFonts w:ascii="Arial" w:hAnsi="Arial" w:cs="Arial"/>
          <w:sz w:val="20"/>
          <w:szCs w:val="20"/>
        </w:rPr>
      </w:pPr>
      <w:r>
        <w:rPr>
          <w:rFonts w:ascii="Arial" w:hAnsi="Arial" w:cs="Arial"/>
          <w:sz w:val="20"/>
          <w:szCs w:val="20"/>
        </w:rPr>
        <w:t>Iedere leerling verwerkt de klassikale resultaten</w:t>
      </w:r>
      <w:r w:rsidR="00E8167A">
        <w:rPr>
          <w:rFonts w:ascii="Arial" w:hAnsi="Arial" w:cs="Arial"/>
          <w:sz w:val="20"/>
          <w:szCs w:val="20"/>
        </w:rPr>
        <w:t xml:space="preserve"> in het practicumschrift</w:t>
      </w:r>
    </w:p>
    <w:p w14:paraId="67DD7837" w14:textId="77777777" w:rsidR="00135B77" w:rsidRDefault="00135B77" w:rsidP="00135B77">
      <w:pPr>
        <w:pStyle w:val="Lijstalinea"/>
        <w:numPr>
          <w:ilvl w:val="0"/>
          <w:numId w:val="2"/>
        </w:numPr>
        <w:spacing w:line="276" w:lineRule="auto"/>
        <w:rPr>
          <w:rFonts w:ascii="Arial" w:hAnsi="Arial" w:cs="Arial"/>
          <w:sz w:val="20"/>
          <w:szCs w:val="20"/>
        </w:rPr>
      </w:pPr>
      <w:r>
        <w:rPr>
          <w:rFonts w:ascii="Arial" w:hAnsi="Arial" w:cs="Arial"/>
          <w:sz w:val="20"/>
          <w:szCs w:val="20"/>
        </w:rPr>
        <w:t xml:space="preserve">Leerlingen moeten zelf nadenken welke grootheden ze langs de assen moeten zetten voor een recht evenredig verband (dat wordt T horizontaal en λ verticaal) </w:t>
      </w:r>
    </w:p>
    <w:p w14:paraId="37A3C790" w14:textId="77777777" w:rsidR="00135B77" w:rsidRDefault="00135B77" w:rsidP="00135B77">
      <w:pPr>
        <w:pStyle w:val="Lijstalinea"/>
        <w:numPr>
          <w:ilvl w:val="0"/>
          <w:numId w:val="2"/>
        </w:numPr>
        <w:spacing w:line="276" w:lineRule="auto"/>
        <w:rPr>
          <w:rFonts w:ascii="Arial" w:hAnsi="Arial" w:cs="Arial"/>
          <w:sz w:val="20"/>
          <w:szCs w:val="20"/>
        </w:rPr>
      </w:pPr>
      <w:r>
        <w:rPr>
          <w:rFonts w:ascii="Arial" w:hAnsi="Arial" w:cs="Arial"/>
          <w:sz w:val="20"/>
          <w:szCs w:val="20"/>
        </w:rPr>
        <w:t>De richtingscoëfficiënt is de geluidssnelheid</w:t>
      </w:r>
    </w:p>
    <w:p w14:paraId="2946DB82" w14:textId="77777777" w:rsidR="00135B77" w:rsidRDefault="00135B77" w:rsidP="00135B77">
      <w:pPr>
        <w:spacing w:line="276" w:lineRule="auto"/>
        <w:rPr>
          <w:rFonts w:ascii="Arial" w:hAnsi="Arial" w:cs="Arial"/>
          <w:sz w:val="20"/>
          <w:szCs w:val="20"/>
        </w:rPr>
      </w:pPr>
    </w:p>
    <w:p w14:paraId="2F526F46" w14:textId="77777777" w:rsidR="00135B77" w:rsidRDefault="00135B77" w:rsidP="00135B77">
      <w:pPr>
        <w:spacing w:line="276" w:lineRule="auto"/>
        <w:rPr>
          <w:rFonts w:ascii="Arial" w:hAnsi="Arial" w:cs="Arial"/>
          <w:sz w:val="20"/>
          <w:szCs w:val="20"/>
        </w:rPr>
      </w:pPr>
      <w:r>
        <w:rPr>
          <w:rFonts w:ascii="Arial" w:hAnsi="Arial" w:cs="Arial"/>
          <w:sz w:val="20"/>
          <w:szCs w:val="20"/>
        </w:rPr>
        <w:t>Resultaten van het uitgevoerde practicum in Elst:</w:t>
      </w:r>
    </w:p>
    <w:p w14:paraId="5997CC1D" w14:textId="77777777" w:rsidR="00135B77" w:rsidRDefault="00135B77" w:rsidP="00135B77">
      <w:pPr>
        <w:spacing w:line="276" w:lineRule="auto"/>
        <w:rPr>
          <w:rFonts w:ascii="Arial" w:hAnsi="Arial" w:cs="Arial"/>
          <w:sz w:val="20"/>
          <w:szCs w:val="20"/>
        </w:rPr>
      </w:pPr>
      <w:r>
        <w:rPr>
          <w:noProof/>
          <w:lang w:eastAsia="nl-NL"/>
        </w:rPr>
        <w:drawing>
          <wp:inline distT="0" distB="0" distL="0" distR="0" wp14:anchorId="33CFD766" wp14:editId="0B1FB899">
            <wp:extent cx="5142585" cy="4081881"/>
            <wp:effectExtent l="0" t="0" r="1270" b="1397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D054FB" w14:textId="77777777" w:rsidR="00E8167A" w:rsidRDefault="00E8167A" w:rsidP="00135B77">
      <w:pPr>
        <w:spacing w:line="276" w:lineRule="auto"/>
        <w:rPr>
          <w:rFonts w:ascii="Arial" w:hAnsi="Arial" w:cs="Arial"/>
          <w:sz w:val="20"/>
          <w:szCs w:val="20"/>
        </w:rPr>
      </w:pPr>
      <w:r>
        <w:rPr>
          <w:rFonts w:ascii="Arial" w:hAnsi="Arial" w:cs="Arial"/>
          <w:sz w:val="20"/>
          <w:szCs w:val="20"/>
        </w:rPr>
        <w:lastRenderedPageBreak/>
        <w:t xml:space="preserve"> Voor in het verslagschrift:</w:t>
      </w:r>
    </w:p>
    <w:p w14:paraId="1D7EDD1C" w14:textId="77777777" w:rsidR="00E8167A" w:rsidRDefault="00E8167A" w:rsidP="00E8167A">
      <w:pPr>
        <w:pStyle w:val="Lijstalinea"/>
        <w:numPr>
          <w:ilvl w:val="0"/>
          <w:numId w:val="3"/>
        </w:numPr>
        <w:spacing w:line="276" w:lineRule="auto"/>
        <w:rPr>
          <w:rFonts w:ascii="Arial" w:hAnsi="Arial" w:cs="Arial"/>
          <w:sz w:val="20"/>
          <w:szCs w:val="20"/>
        </w:rPr>
      </w:pPr>
      <w:r>
        <w:rPr>
          <w:rFonts w:ascii="Arial" w:hAnsi="Arial" w:cs="Arial"/>
          <w:sz w:val="20"/>
          <w:szCs w:val="20"/>
        </w:rPr>
        <w:t>Gegevens</w:t>
      </w:r>
    </w:p>
    <w:p w14:paraId="3980F04D" w14:textId="77777777" w:rsidR="00E8167A" w:rsidRDefault="00E8167A" w:rsidP="00E8167A">
      <w:pPr>
        <w:pStyle w:val="Lijstalinea"/>
        <w:numPr>
          <w:ilvl w:val="0"/>
          <w:numId w:val="3"/>
        </w:numPr>
        <w:spacing w:line="276" w:lineRule="auto"/>
        <w:rPr>
          <w:rFonts w:ascii="Arial" w:hAnsi="Arial" w:cs="Arial"/>
          <w:sz w:val="20"/>
          <w:szCs w:val="20"/>
        </w:rPr>
      </w:pPr>
      <w:r>
        <w:rPr>
          <w:rFonts w:ascii="Arial" w:hAnsi="Arial" w:cs="Arial"/>
          <w:sz w:val="20"/>
          <w:szCs w:val="20"/>
        </w:rPr>
        <w:t>Doel: Bepaal de geluidssnelheid met staande geluidsgolven</w:t>
      </w:r>
    </w:p>
    <w:p w14:paraId="4ADB359D" w14:textId="77777777" w:rsidR="00E8167A" w:rsidRDefault="00E8167A" w:rsidP="00E8167A">
      <w:pPr>
        <w:pStyle w:val="Lijstalinea"/>
        <w:numPr>
          <w:ilvl w:val="0"/>
          <w:numId w:val="3"/>
        </w:numPr>
        <w:spacing w:line="276" w:lineRule="auto"/>
        <w:rPr>
          <w:rFonts w:ascii="Arial" w:hAnsi="Arial" w:cs="Arial"/>
          <w:sz w:val="20"/>
          <w:szCs w:val="20"/>
        </w:rPr>
      </w:pPr>
      <w:r>
        <w:rPr>
          <w:rFonts w:ascii="Arial" w:hAnsi="Arial" w:cs="Arial"/>
          <w:sz w:val="20"/>
          <w:szCs w:val="20"/>
        </w:rPr>
        <w:t xml:space="preserve">Theorie: </w:t>
      </w:r>
    </w:p>
    <w:p w14:paraId="44579B5B" w14:textId="1133407B" w:rsidR="00E8167A" w:rsidRDefault="00E8167A" w:rsidP="00E8167A">
      <w:pPr>
        <w:pStyle w:val="Lijstalinea"/>
        <w:numPr>
          <w:ilvl w:val="1"/>
          <w:numId w:val="3"/>
        </w:numPr>
        <w:spacing w:line="276" w:lineRule="auto"/>
        <w:rPr>
          <w:rFonts w:ascii="Arial" w:hAnsi="Arial" w:cs="Arial"/>
          <w:sz w:val="20"/>
          <w:szCs w:val="20"/>
        </w:rPr>
      </w:pPr>
      <w:r>
        <w:rPr>
          <w:rFonts w:ascii="Arial" w:hAnsi="Arial" w:cs="Arial"/>
          <w:sz w:val="20"/>
          <w:szCs w:val="20"/>
        </w:rPr>
        <w:t xml:space="preserve">Tekening van de knopen en buiken in </w:t>
      </w:r>
      <w:r w:rsidR="001C14CC">
        <w:rPr>
          <w:rFonts w:ascii="Arial" w:hAnsi="Arial" w:cs="Arial"/>
          <w:sz w:val="20"/>
          <w:szCs w:val="20"/>
        </w:rPr>
        <w:t xml:space="preserve">twee </w:t>
      </w:r>
      <w:r>
        <w:rPr>
          <w:rFonts w:ascii="Arial" w:hAnsi="Arial" w:cs="Arial"/>
          <w:sz w:val="20"/>
          <w:szCs w:val="20"/>
        </w:rPr>
        <w:t>bui</w:t>
      </w:r>
      <w:r w:rsidR="001C14CC">
        <w:rPr>
          <w:rFonts w:ascii="Arial" w:hAnsi="Arial" w:cs="Arial"/>
          <w:sz w:val="20"/>
          <w:szCs w:val="20"/>
        </w:rPr>
        <w:t>zen</w:t>
      </w:r>
      <w:r>
        <w:rPr>
          <w:rFonts w:ascii="Arial" w:hAnsi="Arial" w:cs="Arial"/>
          <w:sz w:val="20"/>
          <w:szCs w:val="20"/>
        </w:rPr>
        <w:t xml:space="preserve"> met verschillende lengtes</w:t>
      </w:r>
    </w:p>
    <w:p w14:paraId="5127B28C" w14:textId="77777777" w:rsidR="00E8167A" w:rsidRDefault="00E8167A" w:rsidP="00E8167A">
      <w:pPr>
        <w:pStyle w:val="Lijstalinea"/>
        <w:numPr>
          <w:ilvl w:val="1"/>
          <w:numId w:val="3"/>
        </w:numPr>
        <w:spacing w:line="276" w:lineRule="auto"/>
        <w:rPr>
          <w:rFonts w:ascii="Arial" w:hAnsi="Arial" w:cs="Arial"/>
          <w:sz w:val="20"/>
          <w:szCs w:val="20"/>
        </w:rPr>
      </w:pPr>
      <w:r>
        <w:rPr>
          <w:rFonts w:ascii="Arial" w:hAnsi="Arial" w:cs="Arial"/>
          <w:sz w:val="20"/>
          <w:szCs w:val="20"/>
        </w:rPr>
        <w:t>Hypothese</w:t>
      </w:r>
    </w:p>
    <w:p w14:paraId="359C1564" w14:textId="77777777" w:rsidR="00E8167A" w:rsidRDefault="00E8167A" w:rsidP="00E8167A">
      <w:pPr>
        <w:pStyle w:val="Lijstalinea"/>
        <w:numPr>
          <w:ilvl w:val="0"/>
          <w:numId w:val="3"/>
        </w:numPr>
        <w:spacing w:line="276" w:lineRule="auto"/>
        <w:rPr>
          <w:rFonts w:ascii="Arial" w:hAnsi="Arial" w:cs="Arial"/>
          <w:sz w:val="20"/>
          <w:szCs w:val="20"/>
        </w:rPr>
      </w:pPr>
      <w:r>
        <w:rPr>
          <w:rFonts w:ascii="Arial" w:hAnsi="Arial" w:cs="Arial"/>
          <w:sz w:val="20"/>
          <w:szCs w:val="20"/>
        </w:rPr>
        <w:t>Meetopstelling</w:t>
      </w:r>
    </w:p>
    <w:p w14:paraId="4505D751" w14:textId="77777777" w:rsidR="00E8167A" w:rsidRDefault="00E8167A" w:rsidP="00E8167A">
      <w:pPr>
        <w:pStyle w:val="Lijstalinea"/>
        <w:numPr>
          <w:ilvl w:val="0"/>
          <w:numId w:val="3"/>
        </w:numPr>
        <w:spacing w:line="276" w:lineRule="auto"/>
        <w:rPr>
          <w:rFonts w:ascii="Arial" w:hAnsi="Arial" w:cs="Arial"/>
          <w:sz w:val="20"/>
          <w:szCs w:val="20"/>
        </w:rPr>
      </w:pPr>
      <w:r>
        <w:rPr>
          <w:rFonts w:ascii="Arial" w:hAnsi="Arial" w:cs="Arial"/>
          <w:sz w:val="20"/>
          <w:szCs w:val="20"/>
        </w:rPr>
        <w:t>Resultaten</w:t>
      </w:r>
    </w:p>
    <w:p w14:paraId="07FB435F" w14:textId="77777777" w:rsidR="00DD0A04" w:rsidRDefault="00DD0A04" w:rsidP="00E8167A">
      <w:pPr>
        <w:pStyle w:val="Lijstalinea"/>
        <w:numPr>
          <w:ilvl w:val="1"/>
          <w:numId w:val="3"/>
        </w:numPr>
        <w:spacing w:line="276" w:lineRule="auto"/>
        <w:rPr>
          <w:rFonts w:ascii="Arial" w:hAnsi="Arial" w:cs="Arial"/>
          <w:sz w:val="20"/>
          <w:szCs w:val="20"/>
        </w:rPr>
      </w:pPr>
      <w:r>
        <w:rPr>
          <w:rFonts w:ascii="Arial" w:hAnsi="Arial" w:cs="Arial"/>
          <w:sz w:val="20"/>
          <w:szCs w:val="20"/>
        </w:rPr>
        <w:t>Eigen metingen uitgewerkt</w:t>
      </w:r>
    </w:p>
    <w:p w14:paraId="490CAA3F" w14:textId="77777777" w:rsidR="00E8167A" w:rsidRDefault="00E8167A" w:rsidP="00E8167A">
      <w:pPr>
        <w:pStyle w:val="Lijstalinea"/>
        <w:numPr>
          <w:ilvl w:val="1"/>
          <w:numId w:val="3"/>
        </w:numPr>
        <w:spacing w:line="276" w:lineRule="auto"/>
        <w:rPr>
          <w:rFonts w:ascii="Arial" w:hAnsi="Arial" w:cs="Arial"/>
          <w:sz w:val="20"/>
          <w:szCs w:val="20"/>
        </w:rPr>
      </w:pPr>
      <w:r>
        <w:rPr>
          <w:rFonts w:ascii="Arial" w:hAnsi="Arial" w:cs="Arial"/>
          <w:sz w:val="20"/>
          <w:szCs w:val="20"/>
        </w:rPr>
        <w:t>tabel overnemen</w:t>
      </w:r>
    </w:p>
    <w:p w14:paraId="558DB896" w14:textId="77777777" w:rsidR="00E8167A" w:rsidRDefault="00E8167A" w:rsidP="00E8167A">
      <w:pPr>
        <w:pStyle w:val="Lijstalinea"/>
        <w:numPr>
          <w:ilvl w:val="1"/>
          <w:numId w:val="3"/>
        </w:numPr>
        <w:spacing w:line="276" w:lineRule="auto"/>
        <w:rPr>
          <w:rFonts w:ascii="Arial" w:hAnsi="Arial" w:cs="Arial"/>
          <w:sz w:val="20"/>
          <w:szCs w:val="20"/>
        </w:rPr>
      </w:pPr>
      <w:r>
        <w:rPr>
          <w:rFonts w:ascii="Arial" w:hAnsi="Arial" w:cs="Arial"/>
          <w:sz w:val="20"/>
          <w:szCs w:val="20"/>
        </w:rPr>
        <w:t>grafiek</w:t>
      </w:r>
    </w:p>
    <w:p w14:paraId="580CE8E9" w14:textId="77777777" w:rsidR="00DD0A04" w:rsidRDefault="00DD0A04" w:rsidP="00E8167A">
      <w:pPr>
        <w:pStyle w:val="Lijstalinea"/>
        <w:numPr>
          <w:ilvl w:val="1"/>
          <w:numId w:val="3"/>
        </w:numPr>
        <w:spacing w:line="276" w:lineRule="auto"/>
        <w:rPr>
          <w:rFonts w:ascii="Arial" w:hAnsi="Arial" w:cs="Arial"/>
          <w:sz w:val="20"/>
          <w:szCs w:val="20"/>
        </w:rPr>
      </w:pPr>
      <w:r>
        <w:rPr>
          <w:rFonts w:ascii="Arial" w:hAnsi="Arial" w:cs="Arial"/>
          <w:sz w:val="20"/>
          <w:szCs w:val="20"/>
        </w:rPr>
        <w:t xml:space="preserve">bepaling </w:t>
      </w:r>
      <w:r w:rsidR="00C55681">
        <w:rPr>
          <w:rFonts w:ascii="Arial" w:hAnsi="Arial" w:cs="Arial"/>
          <w:sz w:val="20"/>
          <w:szCs w:val="20"/>
        </w:rPr>
        <w:t>richtingscoëfficiënt</w:t>
      </w:r>
    </w:p>
    <w:p w14:paraId="6E501EC9" w14:textId="77777777" w:rsidR="00E8167A" w:rsidRDefault="00E8167A" w:rsidP="00E8167A">
      <w:pPr>
        <w:pStyle w:val="Lijstalinea"/>
        <w:numPr>
          <w:ilvl w:val="0"/>
          <w:numId w:val="3"/>
        </w:numPr>
        <w:spacing w:line="276" w:lineRule="auto"/>
        <w:rPr>
          <w:rFonts w:ascii="Arial" w:hAnsi="Arial" w:cs="Arial"/>
          <w:sz w:val="20"/>
          <w:szCs w:val="20"/>
        </w:rPr>
      </w:pPr>
      <w:r>
        <w:rPr>
          <w:rFonts w:ascii="Arial" w:hAnsi="Arial" w:cs="Arial"/>
          <w:sz w:val="20"/>
          <w:szCs w:val="20"/>
        </w:rPr>
        <w:t>Conclusie</w:t>
      </w:r>
    </w:p>
    <w:p w14:paraId="1AA9180C" w14:textId="77777777" w:rsidR="00E8167A" w:rsidRDefault="00E8167A" w:rsidP="00E8167A">
      <w:pPr>
        <w:pStyle w:val="Lijstalinea"/>
        <w:numPr>
          <w:ilvl w:val="0"/>
          <w:numId w:val="3"/>
        </w:numPr>
        <w:spacing w:line="276" w:lineRule="auto"/>
        <w:rPr>
          <w:rFonts w:ascii="Arial" w:hAnsi="Arial" w:cs="Arial"/>
          <w:sz w:val="20"/>
          <w:szCs w:val="20"/>
        </w:rPr>
      </w:pPr>
      <w:r>
        <w:rPr>
          <w:rFonts w:ascii="Arial" w:hAnsi="Arial" w:cs="Arial"/>
          <w:sz w:val="20"/>
          <w:szCs w:val="20"/>
        </w:rPr>
        <w:t>Discussie</w:t>
      </w:r>
    </w:p>
    <w:p w14:paraId="110FFD37" w14:textId="77777777" w:rsidR="00DD0A04" w:rsidRDefault="00DD0A04" w:rsidP="00DD0A04">
      <w:pPr>
        <w:spacing w:line="276" w:lineRule="auto"/>
        <w:rPr>
          <w:rFonts w:ascii="Arial" w:hAnsi="Arial" w:cs="Arial"/>
          <w:sz w:val="20"/>
          <w:szCs w:val="20"/>
        </w:rPr>
      </w:pPr>
    </w:p>
    <w:p w14:paraId="2E48EE92" w14:textId="0A44BFCC" w:rsidR="00DD0A04" w:rsidRDefault="00C55681" w:rsidP="00DD0A04">
      <w:pPr>
        <w:spacing w:line="276" w:lineRule="auto"/>
        <w:rPr>
          <w:rFonts w:ascii="Arial" w:hAnsi="Arial" w:cs="Arial"/>
          <w:sz w:val="20"/>
          <w:szCs w:val="20"/>
        </w:rPr>
      </w:pPr>
      <w:r>
        <w:rPr>
          <w:rFonts w:ascii="Arial" w:hAnsi="Arial" w:cs="Arial"/>
          <w:sz w:val="20"/>
          <w:szCs w:val="20"/>
        </w:rPr>
        <w:t xml:space="preserve">Helpen bij de theorie </w:t>
      </w:r>
    </w:p>
    <w:p w14:paraId="7929417E" w14:textId="77777777" w:rsidR="001C14CC" w:rsidRDefault="00C55681" w:rsidP="00C55681">
      <w:pPr>
        <w:pStyle w:val="Lijstalinea"/>
        <w:numPr>
          <w:ilvl w:val="0"/>
          <w:numId w:val="1"/>
        </w:numPr>
        <w:spacing w:line="276" w:lineRule="auto"/>
        <w:rPr>
          <w:rFonts w:ascii="Arial" w:hAnsi="Arial" w:cs="Arial"/>
          <w:sz w:val="20"/>
          <w:szCs w:val="20"/>
        </w:rPr>
      </w:pPr>
      <w:r>
        <w:rPr>
          <w:rFonts w:ascii="Arial" w:hAnsi="Arial" w:cs="Arial"/>
          <w:sz w:val="20"/>
          <w:szCs w:val="20"/>
        </w:rPr>
        <w:t xml:space="preserve">ze moeten een buis tekenen met knopen en buiken en aangeven </w:t>
      </w:r>
      <w:r w:rsidR="001C14CC">
        <w:rPr>
          <w:rFonts w:ascii="Arial" w:hAnsi="Arial" w:cs="Arial"/>
          <w:sz w:val="20"/>
          <w:szCs w:val="20"/>
        </w:rPr>
        <w:t>wanneer</w:t>
      </w:r>
      <w:r>
        <w:rPr>
          <w:rFonts w:ascii="Arial" w:hAnsi="Arial" w:cs="Arial"/>
          <w:sz w:val="20"/>
          <w:szCs w:val="20"/>
        </w:rPr>
        <w:t xml:space="preserve"> er resonantie </w:t>
      </w:r>
      <w:r w:rsidR="001C14CC">
        <w:rPr>
          <w:rFonts w:ascii="Arial" w:hAnsi="Arial" w:cs="Arial"/>
          <w:sz w:val="20"/>
          <w:szCs w:val="20"/>
        </w:rPr>
        <w:t xml:space="preserve">in de buis </w:t>
      </w:r>
      <w:r>
        <w:rPr>
          <w:rFonts w:ascii="Arial" w:hAnsi="Arial" w:cs="Arial"/>
          <w:sz w:val="20"/>
          <w:szCs w:val="20"/>
        </w:rPr>
        <w:t>plaatsvindt</w:t>
      </w:r>
      <w:r w:rsidR="001C14CC">
        <w:rPr>
          <w:rFonts w:ascii="Arial" w:hAnsi="Arial" w:cs="Arial"/>
          <w:sz w:val="20"/>
          <w:szCs w:val="20"/>
        </w:rPr>
        <w:t xml:space="preserve">. Het maakt niet uit of het oortje een knoop of een buik is en dat weet je ook niet. </w:t>
      </w:r>
    </w:p>
    <w:p w14:paraId="2CB540C3" w14:textId="206C8DD9" w:rsidR="001C14CC" w:rsidRDefault="001C14CC" w:rsidP="00C55681">
      <w:pPr>
        <w:pStyle w:val="Lijstalinea"/>
        <w:numPr>
          <w:ilvl w:val="0"/>
          <w:numId w:val="1"/>
        </w:numPr>
        <w:spacing w:line="276" w:lineRule="auto"/>
        <w:rPr>
          <w:rFonts w:ascii="Arial" w:hAnsi="Arial" w:cs="Arial"/>
          <w:sz w:val="20"/>
          <w:szCs w:val="20"/>
        </w:rPr>
      </w:pPr>
      <w:r>
        <w:rPr>
          <w:rFonts w:ascii="Arial" w:hAnsi="Arial" w:cs="Arial"/>
          <w:sz w:val="20"/>
          <w:szCs w:val="20"/>
        </w:rPr>
        <w:t>De belangrijkste vraag voor de leerlingen is of de golflengte verandert als de buis van lengte verandert.</w:t>
      </w:r>
    </w:p>
    <w:p w14:paraId="4FE678FF" w14:textId="38AB433F" w:rsidR="00C55681" w:rsidRDefault="001C14CC" w:rsidP="00C55681">
      <w:pPr>
        <w:pStyle w:val="Lijstalinea"/>
        <w:numPr>
          <w:ilvl w:val="0"/>
          <w:numId w:val="1"/>
        </w:numPr>
        <w:spacing w:line="276" w:lineRule="auto"/>
        <w:rPr>
          <w:rFonts w:ascii="Arial" w:hAnsi="Arial" w:cs="Arial"/>
          <w:sz w:val="20"/>
          <w:szCs w:val="20"/>
        </w:rPr>
      </w:pPr>
      <w:r>
        <w:rPr>
          <w:rFonts w:ascii="Arial" w:hAnsi="Arial" w:cs="Arial"/>
          <w:sz w:val="20"/>
          <w:szCs w:val="20"/>
        </w:rPr>
        <w:t>Door twee buizen onder</w:t>
      </w:r>
      <w:r w:rsidR="00C55681">
        <w:rPr>
          <w:rFonts w:ascii="Arial" w:hAnsi="Arial" w:cs="Arial"/>
          <w:sz w:val="20"/>
          <w:szCs w:val="20"/>
        </w:rPr>
        <w:t xml:space="preserve"> </w:t>
      </w:r>
      <w:r>
        <w:rPr>
          <w:rFonts w:ascii="Arial" w:hAnsi="Arial" w:cs="Arial"/>
          <w:sz w:val="20"/>
          <w:szCs w:val="20"/>
        </w:rPr>
        <w:t>elkaar te tekenen met verschillende lengtes komt er bij beide open uiteinden een buik. In de langere buis moet dus ook een buik ontstaat bij de plek van de buik in de kortere buis. Hierna kunnen ze de knopen en buiken invullen</w:t>
      </w:r>
    </w:p>
    <w:p w14:paraId="1D3FA1A7" w14:textId="0D76AFE0" w:rsidR="001C14CC" w:rsidRDefault="001C14CC" w:rsidP="00C55681">
      <w:pPr>
        <w:pStyle w:val="Lijstalinea"/>
        <w:numPr>
          <w:ilvl w:val="0"/>
          <w:numId w:val="1"/>
        </w:numPr>
        <w:spacing w:line="276" w:lineRule="auto"/>
        <w:rPr>
          <w:rFonts w:ascii="Arial" w:hAnsi="Arial" w:cs="Arial"/>
          <w:sz w:val="20"/>
          <w:szCs w:val="20"/>
        </w:rPr>
      </w:pPr>
      <w:r>
        <w:rPr>
          <w:rFonts w:ascii="Arial" w:hAnsi="Arial" w:cs="Arial"/>
          <w:sz w:val="20"/>
          <w:szCs w:val="20"/>
        </w:rPr>
        <w:t>Als dat gedaan is moeten ze bedenken dat tussen de twee lengtes een halve golflengte zit en daarmee dus de golflengte te bepalen is.</w:t>
      </w:r>
    </w:p>
    <w:p w14:paraId="023F02DC" w14:textId="77777777" w:rsidR="00C55681" w:rsidRDefault="00C55681" w:rsidP="00C55681">
      <w:pPr>
        <w:spacing w:line="276" w:lineRule="auto"/>
        <w:rPr>
          <w:rFonts w:ascii="Arial" w:hAnsi="Arial" w:cs="Arial"/>
          <w:sz w:val="20"/>
          <w:szCs w:val="20"/>
        </w:rPr>
      </w:pPr>
      <w:r>
        <w:rPr>
          <w:rFonts w:ascii="Arial" w:hAnsi="Arial" w:cs="Arial"/>
          <w:sz w:val="20"/>
          <w:szCs w:val="20"/>
        </w:rPr>
        <w:t>Helpen bij werkwijze:</w:t>
      </w:r>
    </w:p>
    <w:p w14:paraId="3AE27AC5" w14:textId="6FE04604" w:rsidR="00C55681" w:rsidRPr="00C55681" w:rsidRDefault="00C55681" w:rsidP="00C55681">
      <w:pPr>
        <w:pStyle w:val="Lijstalinea"/>
        <w:numPr>
          <w:ilvl w:val="0"/>
          <w:numId w:val="1"/>
        </w:numPr>
        <w:spacing w:line="276" w:lineRule="auto"/>
        <w:rPr>
          <w:rFonts w:ascii="Arial" w:hAnsi="Arial" w:cs="Arial"/>
          <w:sz w:val="20"/>
          <w:szCs w:val="20"/>
        </w:rPr>
      </w:pPr>
      <w:r>
        <w:rPr>
          <w:rFonts w:ascii="Arial" w:hAnsi="Arial" w:cs="Arial"/>
          <w:sz w:val="20"/>
          <w:szCs w:val="20"/>
        </w:rPr>
        <w:t>het enige waar ze zelf over na moeten denken (de rest is al voorgedaan) is wat er op de horizontale as moet komen te staan voor een recht evenredig verband. Je kan ze op een kladblaadje laten uittekenen wat er voor verband te verwachten is als er een f,λ grafiek getekend wordt. Als hintvraag kan: Welke grootheid is omgekeerd evenredig met de frequentie?</w:t>
      </w:r>
      <w:r w:rsidR="001C14CC">
        <w:rPr>
          <w:rFonts w:ascii="Arial" w:hAnsi="Arial" w:cs="Arial"/>
          <w:sz w:val="20"/>
          <w:szCs w:val="20"/>
        </w:rPr>
        <w:t xml:space="preserve"> (als ze coördinatentransformatie al gehad hebben)</w:t>
      </w:r>
    </w:p>
    <w:sectPr w:rsidR="00C55681" w:rsidRPr="00C55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941"/>
    <w:multiLevelType w:val="hybridMultilevel"/>
    <w:tmpl w:val="82E2A9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A45A5B"/>
    <w:multiLevelType w:val="hybridMultilevel"/>
    <w:tmpl w:val="DC7E4E18"/>
    <w:lvl w:ilvl="0" w:tplc="516E7534">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8A5026"/>
    <w:multiLevelType w:val="hybridMultilevel"/>
    <w:tmpl w:val="E744D6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B77"/>
    <w:rsid w:val="0013214D"/>
    <w:rsid w:val="00135B77"/>
    <w:rsid w:val="001C14CC"/>
    <w:rsid w:val="00400791"/>
    <w:rsid w:val="004C5747"/>
    <w:rsid w:val="005C3927"/>
    <w:rsid w:val="006F4613"/>
    <w:rsid w:val="007648C4"/>
    <w:rsid w:val="00791142"/>
    <w:rsid w:val="0097728E"/>
    <w:rsid w:val="009B68BD"/>
    <w:rsid w:val="00BB4A7D"/>
    <w:rsid w:val="00C55681"/>
    <w:rsid w:val="00DD0A04"/>
    <w:rsid w:val="00E81056"/>
    <w:rsid w:val="00E8167A"/>
    <w:rsid w:val="00F53A59"/>
    <w:rsid w:val="645534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9848"/>
  <w15:chartTrackingRefBased/>
  <w15:docId w15:val="{C627BF90-284C-4C89-A874-ED11D3DF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5B77"/>
    <w:pPr>
      <w:ind w:left="720"/>
      <w:contextualSpacing/>
    </w:pPr>
  </w:style>
  <w:style w:type="paragraph" w:styleId="Ballontekst">
    <w:name w:val="Balloon Text"/>
    <w:basedOn w:val="Standaard"/>
    <w:link w:val="BallontekstChar"/>
    <w:uiPriority w:val="99"/>
    <w:semiHidden/>
    <w:unhideWhenUsed/>
    <w:rsid w:val="00F53A5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3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S01\homespersoneel$\m.verhage\Documents\OBC%20Elst%20documenten\OBC%20Elst\H-schijf\2015-2016\Na%20havo5\speakerpracticum_resultat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intercept val="0"/>
            <c:dispRSqr val="0"/>
            <c:dispEq val="1"/>
            <c:trendlineLbl>
              <c:numFmt formatCode="General" sourceLinked="0"/>
            </c:trendlineLbl>
          </c:trendline>
          <c:xVal>
            <c:numRef>
              <c:f>Blad1!$B$2:$B$13</c:f>
              <c:numCache>
                <c:formatCode>General</c:formatCode>
                <c:ptCount val="12"/>
                <c:pt idx="0">
                  <c:v>7.6923076923076923E-4</c:v>
                </c:pt>
                <c:pt idx="1">
                  <c:v>7.407407407407407E-4</c:v>
                </c:pt>
                <c:pt idx="2">
                  <c:v>7.1428571428571429E-4</c:v>
                </c:pt>
                <c:pt idx="3">
                  <c:v>6.8965517241379305E-4</c:v>
                </c:pt>
                <c:pt idx="4">
                  <c:v>6.6666666666666664E-4</c:v>
                </c:pt>
                <c:pt idx="5">
                  <c:v>6.4516129032258064E-4</c:v>
                </c:pt>
                <c:pt idx="6">
                  <c:v>6.2500000000000001E-4</c:v>
                </c:pt>
                <c:pt idx="7">
                  <c:v>6.0606060606060606E-4</c:v>
                </c:pt>
                <c:pt idx="8">
                  <c:v>5.8823529411764701E-4</c:v>
                </c:pt>
                <c:pt idx="9">
                  <c:v>5.7142857142857147E-4</c:v>
                </c:pt>
                <c:pt idx="10">
                  <c:v>5.5555555555555556E-4</c:v>
                </c:pt>
                <c:pt idx="11">
                  <c:v>5.4054054054054055E-4</c:v>
                </c:pt>
              </c:numCache>
            </c:numRef>
          </c:xVal>
          <c:yVal>
            <c:numRef>
              <c:f>Blad1!$C$2:$C$13</c:f>
              <c:numCache>
                <c:formatCode>General</c:formatCode>
                <c:ptCount val="12"/>
                <c:pt idx="0">
                  <c:v>0.253</c:v>
                </c:pt>
                <c:pt idx="1">
                  <c:v>0.23</c:v>
                </c:pt>
                <c:pt idx="2">
                  <c:v>0.247</c:v>
                </c:pt>
                <c:pt idx="3">
                  <c:v>0.23200000000000001</c:v>
                </c:pt>
                <c:pt idx="4">
                  <c:v>0.22900000000000001</c:v>
                </c:pt>
                <c:pt idx="5">
                  <c:v>0.219</c:v>
                </c:pt>
                <c:pt idx="6">
                  <c:v>0.215</c:v>
                </c:pt>
                <c:pt idx="7">
                  <c:v>0.19600000000000001</c:v>
                </c:pt>
                <c:pt idx="8">
                  <c:v>0.20200000000000001</c:v>
                </c:pt>
                <c:pt idx="9">
                  <c:v>0.192</c:v>
                </c:pt>
                <c:pt idx="10">
                  <c:v>0.19800000000000001</c:v>
                </c:pt>
                <c:pt idx="11">
                  <c:v>0.215</c:v>
                </c:pt>
              </c:numCache>
            </c:numRef>
          </c:yVal>
          <c:smooth val="0"/>
          <c:extLst>
            <c:ext xmlns:c16="http://schemas.microsoft.com/office/drawing/2014/chart" uri="{C3380CC4-5D6E-409C-BE32-E72D297353CC}">
              <c16:uniqueId val="{00000001-B763-47D7-A934-118560F7509F}"/>
            </c:ext>
          </c:extLst>
        </c:ser>
        <c:dLbls>
          <c:showLegendKey val="0"/>
          <c:showVal val="0"/>
          <c:showCatName val="0"/>
          <c:showSerName val="0"/>
          <c:showPercent val="0"/>
          <c:showBubbleSize val="0"/>
        </c:dLbls>
        <c:axId val="-798805904"/>
        <c:axId val="-798805360"/>
      </c:scatterChart>
      <c:valAx>
        <c:axId val="-798805904"/>
        <c:scaling>
          <c:orientation val="minMax"/>
        </c:scaling>
        <c:delete val="0"/>
        <c:axPos val="b"/>
        <c:majorGridlines/>
        <c:minorGridlines/>
        <c:title>
          <c:tx>
            <c:rich>
              <a:bodyPr/>
              <a:lstStyle/>
              <a:p>
                <a:pPr>
                  <a:defRPr/>
                </a:pPr>
                <a:r>
                  <a:rPr lang="nl-NL"/>
                  <a:t>T(s)</a:t>
                </a:r>
              </a:p>
            </c:rich>
          </c:tx>
          <c:overlay val="0"/>
        </c:title>
        <c:numFmt formatCode="General" sourceLinked="1"/>
        <c:majorTickMark val="out"/>
        <c:minorTickMark val="none"/>
        <c:tickLblPos val="nextTo"/>
        <c:crossAx val="-798805360"/>
        <c:crosses val="autoZero"/>
        <c:crossBetween val="midCat"/>
      </c:valAx>
      <c:valAx>
        <c:axId val="-798805360"/>
        <c:scaling>
          <c:orientation val="minMax"/>
        </c:scaling>
        <c:delete val="0"/>
        <c:axPos val="l"/>
        <c:majorGridlines/>
        <c:minorGridlines/>
        <c:title>
          <c:tx>
            <c:rich>
              <a:bodyPr rot="-5400000" vert="horz"/>
              <a:lstStyle/>
              <a:p>
                <a:pPr>
                  <a:defRPr/>
                </a:pPr>
                <a:r>
                  <a:rPr lang="el-GR"/>
                  <a:t>λ</a:t>
                </a:r>
                <a:r>
                  <a:rPr lang="nl-NL"/>
                  <a:t>(m)</a:t>
                </a:r>
              </a:p>
            </c:rich>
          </c:tx>
          <c:overlay val="0"/>
        </c:title>
        <c:numFmt formatCode="General" sourceLinked="1"/>
        <c:majorTickMark val="out"/>
        <c:minorTickMark val="none"/>
        <c:tickLblPos val="nextTo"/>
        <c:crossAx val="-79880590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524501FF17B46B340A844AC945F88" ma:contentTypeVersion="8" ma:contentTypeDescription="Een nieuw document maken." ma:contentTypeScope="" ma:versionID="cde45a1e7955e9d4518d8d1d576c7c1d">
  <xsd:schema xmlns:xsd="http://www.w3.org/2001/XMLSchema" xmlns:xs="http://www.w3.org/2001/XMLSchema" xmlns:p="http://schemas.microsoft.com/office/2006/metadata/properties" xmlns:ns2="8f6a6285-b090-4bef-ac71-dd480b6fe853" xmlns:ns3="844956e9-adba-40e8-8a72-1cb994827680" targetNamespace="http://schemas.microsoft.com/office/2006/metadata/properties" ma:root="true" ma:fieldsID="629eed652bb2e2d98c7b1f32b4771fe9" ns2:_="" ns3:_="">
    <xsd:import namespace="8f6a6285-b090-4bef-ac71-dd480b6fe853"/>
    <xsd:import namespace="844956e9-adba-40e8-8a72-1cb9948276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a6285-b090-4bef-ac71-dd480b6fe8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4956e9-adba-40e8-8a72-1cb99482768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0F9AD-13E0-4A24-A5BD-9B991E5B4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a6285-b090-4bef-ac71-dd480b6fe853"/>
    <ds:schemaRef ds:uri="844956e9-adba-40e8-8a72-1cb994827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EEF04-C376-4233-85BD-11A715A0393A}">
  <ds:schemaRefs>
    <ds:schemaRef ds:uri="http://schemas.microsoft.com/sharepoint/v3/contenttype/forms"/>
  </ds:schemaRefs>
</ds:datastoreItem>
</file>

<file path=customXml/itemProps3.xml><?xml version="1.0" encoding="utf-8"?>
<ds:datastoreItem xmlns:ds="http://schemas.openxmlformats.org/officeDocument/2006/customXml" ds:itemID="{B6BF5FDB-35A5-4384-A1A6-B863973529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400</Words>
  <Characters>2206</Characters>
  <Application>Microsoft Office Word</Application>
  <DocSecurity>0</DocSecurity>
  <Lines>18</Lines>
  <Paragraphs>5</Paragraphs>
  <ScaleCrop>false</ScaleCrop>
  <Company>Augustinianum</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Verhage, M (Mariella)</dc:creator>
  <cp:keywords/>
  <dc:description/>
  <cp:lastModifiedBy>Mariëlla</cp:lastModifiedBy>
  <cp:revision>4</cp:revision>
  <cp:lastPrinted>2016-10-07T06:06:00Z</cp:lastPrinted>
  <dcterms:created xsi:type="dcterms:W3CDTF">2021-10-12T04:54:00Z</dcterms:created>
  <dcterms:modified xsi:type="dcterms:W3CDTF">2021-10-12T05:04:00Z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0x010100B2E524501FF17B46B340A844AC945F88</vt:lpwstr>
  </property>
</Properties>
</file>